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D18C9" w:rsidRDefault="00A138C5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660400" cy="850900"/>
                <wp:effectExtent l="0" t="0" r="6350" b="635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60400" cy="85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.00pt;height:67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 w:rsidR="00DD18C9" w:rsidRDefault="00DD18C9">
      <w:pPr>
        <w:jc w:val="center"/>
        <w:rPr>
          <w:b/>
          <w:bCs/>
        </w:rPr>
      </w:pPr>
    </w:p>
    <w:p w:rsidR="00DD18C9" w:rsidRDefault="00A138C5">
      <w:pPr>
        <w:jc w:val="center"/>
        <w:rPr>
          <w:b/>
          <w:bCs/>
        </w:rPr>
      </w:pPr>
      <w:r>
        <w:rPr>
          <w:b/>
          <w:bCs/>
        </w:rPr>
        <w:t>БЕЛОЯРСКИЙ РАЙОН</w:t>
      </w:r>
    </w:p>
    <w:p w:rsidR="00DD18C9" w:rsidRDefault="00A138C5">
      <w:pPr>
        <w:jc w:val="center"/>
        <w:rPr>
          <w:b/>
          <w:bCs/>
        </w:rPr>
      </w:pPr>
      <w:r>
        <w:rPr>
          <w:b/>
          <w:bCs/>
        </w:rPr>
        <w:t>ХАНТЫ-МАНСИЙСКИЙ АВТОНОМНЫЙ ОКРУГ – ЮГРА</w:t>
      </w:r>
    </w:p>
    <w:p w:rsidR="00DD18C9" w:rsidRDefault="00DD18C9">
      <w:pPr>
        <w:jc w:val="center"/>
        <w:rPr>
          <w:b/>
          <w:bCs/>
        </w:rPr>
      </w:pPr>
    </w:p>
    <w:p w:rsidR="00DD18C9" w:rsidRDefault="00DD18C9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DD18C9" w:rsidRDefault="00DD18C9">
      <w:pPr>
        <w:pStyle w:val="6"/>
        <w:rPr>
          <w:sz w:val="24"/>
          <w:szCs w:val="24"/>
        </w:rPr>
      </w:pPr>
    </w:p>
    <w:p w:rsidR="00DD18C9" w:rsidRDefault="00A138C5">
      <w:pPr>
        <w:pStyle w:val="6"/>
        <w:rPr>
          <w:sz w:val="24"/>
          <w:szCs w:val="24"/>
        </w:rPr>
      </w:pPr>
      <w:r>
        <w:rPr>
          <w:sz w:val="24"/>
          <w:szCs w:val="24"/>
        </w:rPr>
        <w:t>ДУМА БЕЛОЯРСКОГО РАЙОНА</w:t>
      </w:r>
    </w:p>
    <w:p w:rsidR="00DD18C9" w:rsidRDefault="00DD18C9">
      <w:pPr>
        <w:jc w:val="center"/>
      </w:pPr>
    </w:p>
    <w:p w:rsidR="00DD18C9" w:rsidRDefault="00DD18C9">
      <w:pPr>
        <w:jc w:val="center"/>
      </w:pPr>
    </w:p>
    <w:p w:rsidR="00DD18C9" w:rsidRDefault="00A138C5">
      <w:pPr>
        <w:pStyle w:val="2"/>
        <w:rPr>
          <w:sz w:val="24"/>
          <w:szCs w:val="24"/>
        </w:rPr>
      </w:pPr>
      <w:r>
        <w:rPr>
          <w:sz w:val="24"/>
          <w:szCs w:val="24"/>
        </w:rPr>
        <w:t>РЕШЕНИЕ</w:t>
      </w:r>
    </w:p>
    <w:p w:rsidR="00DD18C9" w:rsidRDefault="00A138C5">
      <w:pPr>
        <w:jc w:val="right"/>
        <w:rPr>
          <w:b/>
        </w:rPr>
      </w:pPr>
      <w:r>
        <w:rPr>
          <w:b/>
        </w:rPr>
        <w:t>проект</w:t>
      </w:r>
    </w:p>
    <w:p w:rsidR="00DD18C9" w:rsidRDefault="00DD18C9"/>
    <w:p w:rsidR="00DD18C9" w:rsidRDefault="00A138C5">
      <w:pPr>
        <w:pStyle w:val="ConsPlusTitle"/>
        <w:tabs>
          <w:tab w:val="left" w:pos="8647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_______2026 года </w:t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№ </w:t>
      </w:r>
    </w:p>
    <w:p w:rsidR="00DD18C9" w:rsidRDefault="00DD18C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D18C9" w:rsidRDefault="00A138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Комиссии по соблюдению требований к служебному поведению и урегулированию конфликта интересов лицами, замещающими муниципальные должности </w:t>
      </w:r>
      <w:r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в органах местного самоуправления</w:t>
      </w:r>
      <w:r>
        <w:rPr>
          <w:rFonts w:eastAsiaTheme="minorHAnsi"/>
          <w:color w:val="000000" w:themeColor="text1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Белоярского района</w:t>
      </w:r>
    </w:p>
    <w:p w:rsidR="00DD18C9" w:rsidRDefault="00DD18C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D18C9" w:rsidRDefault="00A138C5">
      <w:pPr>
        <w:ind w:firstLine="567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В соответствии с Федеральным </w:t>
      </w:r>
      <w:hyperlink r:id="rId11" w:tooltip="https://login.consultant.ru/link/?req=doc&amp;base=LAW&amp;n=210045" w:history="1">
        <w:r>
          <w:rPr>
            <w:rFonts w:eastAsiaTheme="minorHAnsi"/>
            <w:color w:val="000000" w:themeColor="text1"/>
            <w:lang w:eastAsia="en-US"/>
          </w:rPr>
          <w:t>законом</w:t>
        </w:r>
      </w:hyperlink>
      <w:r>
        <w:rPr>
          <w:rFonts w:eastAsiaTheme="minorHAnsi"/>
          <w:color w:val="000000" w:themeColor="text1"/>
          <w:lang w:eastAsia="en-US"/>
        </w:rPr>
        <w:t xml:space="preserve"> от 25 декабря 2008 года № 273-ФЗ                                  «О противодействии коррупции», руководствуясь </w:t>
      </w:r>
      <w:hyperlink r:id="rId12" w:tooltip="https://login.consultant.ru/link/?req=doc&amp;base=RLAW926&amp;n=156713&amp;dst=100239" w:history="1">
        <w:r>
          <w:rPr>
            <w:rFonts w:eastAsiaTheme="minorHAnsi"/>
            <w:color w:val="000000" w:themeColor="text1"/>
            <w:lang w:eastAsia="en-US"/>
          </w:rPr>
          <w:t>статьей 29</w:t>
        </w:r>
      </w:hyperlink>
      <w:r>
        <w:rPr>
          <w:rFonts w:eastAsiaTheme="minorHAnsi"/>
          <w:color w:val="000000" w:themeColor="text1"/>
          <w:lang w:eastAsia="en-US"/>
        </w:rPr>
        <w:t xml:space="preserve"> устава Белоярского района, Дума Белоярского района </w:t>
      </w:r>
      <w:proofErr w:type="gramStart"/>
      <w:r>
        <w:rPr>
          <w:rFonts w:eastAsiaTheme="minorHAnsi"/>
          <w:b/>
          <w:color w:val="000000" w:themeColor="text1"/>
          <w:lang w:eastAsia="en-US"/>
        </w:rPr>
        <w:t>р</w:t>
      </w:r>
      <w:proofErr w:type="gramEnd"/>
      <w:r>
        <w:rPr>
          <w:rFonts w:eastAsiaTheme="minorHAnsi"/>
          <w:b/>
          <w:color w:val="000000" w:themeColor="text1"/>
          <w:lang w:eastAsia="en-US"/>
        </w:rPr>
        <w:t xml:space="preserve"> е ш и л а</w:t>
      </w:r>
      <w:r>
        <w:rPr>
          <w:rFonts w:eastAsiaTheme="minorHAnsi"/>
          <w:color w:val="000000" w:themeColor="text1"/>
          <w:lang w:eastAsia="en-US"/>
        </w:rPr>
        <w:t>:</w:t>
      </w:r>
    </w:p>
    <w:p w:rsidR="00DD18C9" w:rsidRDefault="00A138C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eastAsiaTheme="minorHAnsi" w:hAnsi="Times New Roman" w:cs="Times New Roman"/>
          <w:b w:val="0"/>
          <w:bCs/>
          <w:color w:val="000000" w:themeColor="text1"/>
          <w:sz w:val="24"/>
          <w:szCs w:val="24"/>
          <w:lang w:eastAsia="en-US"/>
        </w:rPr>
        <w:t xml:space="preserve">1. </w:t>
      </w:r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>Создать Комиссию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 соблюдению требований к служебному поведению и урегулированию конфликта интересов лицами, замещающими муниципальные должности </w:t>
      </w:r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>в органах местного самоуправления</w:t>
      </w:r>
      <w:r>
        <w:rPr>
          <w:rFonts w:eastAsiaTheme="minorHAnsi"/>
          <w:color w:val="000000" w:themeColor="text1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Белоярского района</w:t>
      </w:r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>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2.    Утвердить:</w:t>
      </w:r>
    </w:p>
    <w:p w:rsidR="00DD18C9" w:rsidRDefault="00A138C5">
      <w:pPr>
        <w:pStyle w:val="ConsPlusTitle"/>
        <w:ind w:firstLine="540"/>
        <w:jc w:val="both"/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 xml:space="preserve">2.1. </w:t>
      </w:r>
      <w:hyperlink r:id="rId13" w:tooltip="https://login.consultant.ru/link/?req=doc&amp;base=RLAW926&amp;n=323205&amp;dst=100016" w:history="1">
        <w:r>
          <w:rPr>
            <w:rFonts w:ascii="Times New Roman" w:eastAsiaTheme="minorHAnsi" w:hAnsi="Times New Roman" w:cs="Times New Roman"/>
            <w:b w:val="0"/>
            <w:color w:val="000000" w:themeColor="text1"/>
            <w:sz w:val="24"/>
            <w:szCs w:val="24"/>
            <w:lang w:eastAsia="en-US"/>
          </w:rPr>
          <w:t>Положение</w:t>
        </w:r>
      </w:hyperlink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 xml:space="preserve"> о Комиссии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 соблюдению требований к служебному поведению и урегулированию конфликта интересов лицами, замещающими муниципальные должности </w:t>
      </w:r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>в органах местного самоуправления</w:t>
      </w:r>
      <w:r>
        <w:rPr>
          <w:rFonts w:eastAsiaTheme="minorHAnsi"/>
          <w:color w:val="000000" w:themeColor="text1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Белоярского района </w:t>
      </w:r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>согласно приложению 1 к настоящему Решению.</w:t>
      </w:r>
    </w:p>
    <w:p w:rsidR="00DD18C9" w:rsidRDefault="00A138C5">
      <w:pPr>
        <w:pStyle w:val="ConsPlusTitle"/>
        <w:ind w:firstLine="540"/>
        <w:jc w:val="both"/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 xml:space="preserve">2.2. </w:t>
      </w:r>
      <w:hyperlink r:id="rId14" w:tooltip="https://login.consultant.ru/link/?req=doc&amp;base=RLAW926&amp;n=323205&amp;dst=100070" w:history="1">
        <w:r>
          <w:rPr>
            <w:rFonts w:ascii="Times New Roman" w:eastAsiaTheme="minorHAnsi" w:hAnsi="Times New Roman" w:cs="Times New Roman"/>
            <w:b w:val="0"/>
            <w:color w:val="000000" w:themeColor="text1"/>
            <w:sz w:val="24"/>
            <w:szCs w:val="24"/>
            <w:lang w:eastAsia="en-US"/>
          </w:rPr>
          <w:t>Состав</w:t>
        </w:r>
      </w:hyperlink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 xml:space="preserve"> Комиссии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 соблюдению требований к служебному поведению и урегулированию конфликта интересов лицами, замещающими муниципальные должности </w:t>
      </w:r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>в органах местного самоуправления</w:t>
      </w:r>
      <w:r>
        <w:rPr>
          <w:rFonts w:eastAsiaTheme="minorHAnsi"/>
          <w:color w:val="000000" w:themeColor="text1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Белоярского района </w:t>
      </w:r>
      <w:r>
        <w:rPr>
          <w:rFonts w:ascii="Times New Roman" w:eastAsiaTheme="minorHAnsi" w:hAnsi="Times New Roman" w:cs="Times New Roman"/>
          <w:b w:val="0"/>
          <w:color w:val="000000" w:themeColor="text1"/>
          <w:sz w:val="24"/>
          <w:szCs w:val="24"/>
          <w:lang w:eastAsia="en-US"/>
        </w:rPr>
        <w:t>согласно приложению 2 к настоящему Решению.</w:t>
      </w:r>
    </w:p>
    <w:p w:rsidR="00DD18C9" w:rsidRDefault="00A138C5">
      <w:pPr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3. </w:t>
      </w:r>
      <w:r>
        <w:rPr>
          <w:rFonts w:eastAsiaTheme="minorHAnsi"/>
          <w:bCs/>
          <w:color w:val="000000" w:themeColor="text1"/>
          <w:lang w:eastAsia="en-US"/>
        </w:rPr>
        <w:t>Опубликовать настоящее решение в газете «Б</w:t>
      </w:r>
      <w:r>
        <w:rPr>
          <w:rFonts w:eastAsiaTheme="minorHAnsi"/>
          <w:bCs/>
          <w:lang w:eastAsia="en-US"/>
        </w:rPr>
        <w:t>елоярские вести. Официальный</w:t>
      </w:r>
      <w:r>
        <w:rPr>
          <w:rFonts w:eastAsiaTheme="minorHAnsi"/>
          <w:lang w:eastAsia="en-US"/>
        </w:rPr>
        <w:t xml:space="preserve"> выпуск».</w:t>
      </w:r>
    </w:p>
    <w:p w:rsidR="00DD18C9" w:rsidRDefault="00A138C5">
      <w:pPr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   Настоящее решение вступает в силу после его официального опубликования.</w:t>
      </w:r>
    </w:p>
    <w:p w:rsidR="00DD18C9" w:rsidRDefault="00DD18C9">
      <w:pPr>
        <w:jc w:val="both"/>
        <w:outlineLvl w:val="0"/>
        <w:rPr>
          <w:rFonts w:eastAsiaTheme="minorHAnsi"/>
          <w:lang w:eastAsia="en-US"/>
        </w:rPr>
      </w:pPr>
    </w:p>
    <w:p w:rsidR="00DD18C9" w:rsidRDefault="00DD18C9">
      <w:pPr>
        <w:jc w:val="both"/>
        <w:outlineLvl w:val="0"/>
        <w:rPr>
          <w:rFonts w:eastAsiaTheme="minorHAnsi"/>
          <w:lang w:eastAsia="en-US"/>
        </w:rPr>
      </w:pPr>
    </w:p>
    <w:p w:rsidR="00DD18C9" w:rsidRDefault="00A138C5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Председатель Думы Белоярского района                                                            А.Г. Берестов                  </w:t>
      </w:r>
    </w:p>
    <w:p w:rsidR="00DD18C9" w:rsidRDefault="00DD18C9">
      <w:pPr>
        <w:jc w:val="both"/>
        <w:rPr>
          <w:rFonts w:eastAsiaTheme="minorHAnsi"/>
          <w:lang w:eastAsia="en-US"/>
        </w:rPr>
      </w:pPr>
    </w:p>
    <w:p w:rsidR="00DD18C9" w:rsidRDefault="00DD18C9">
      <w:pPr>
        <w:jc w:val="both"/>
        <w:rPr>
          <w:rFonts w:eastAsiaTheme="minorHAnsi"/>
          <w:lang w:eastAsia="en-US"/>
        </w:rPr>
      </w:pPr>
    </w:p>
    <w:p w:rsidR="00DD18C9" w:rsidRDefault="00A138C5">
      <w:pPr>
        <w:tabs>
          <w:tab w:val="left" w:pos="7797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Глава Белоярского района</w:t>
      </w:r>
      <w:r>
        <w:rPr>
          <w:rFonts w:eastAsiaTheme="minorHAnsi"/>
          <w:lang w:eastAsia="en-US"/>
        </w:rPr>
        <w:tab/>
        <w:t>С.П. Маненков</w:t>
      </w:r>
    </w:p>
    <w:p w:rsidR="00DD18C9" w:rsidRDefault="00DD18C9">
      <w:pPr>
        <w:tabs>
          <w:tab w:val="left" w:pos="709"/>
        </w:tabs>
      </w:pPr>
    </w:p>
    <w:p w:rsidR="00DD18C9" w:rsidRDefault="00DD18C9">
      <w:pPr>
        <w:tabs>
          <w:tab w:val="left" w:pos="709"/>
        </w:tabs>
      </w:pPr>
    </w:p>
    <w:p w:rsidR="00DD18C9" w:rsidRDefault="00DD18C9">
      <w:pPr>
        <w:tabs>
          <w:tab w:val="left" w:pos="709"/>
        </w:tabs>
      </w:pPr>
    </w:p>
    <w:p w:rsidR="00DD18C9" w:rsidRDefault="00DD18C9">
      <w:pPr>
        <w:tabs>
          <w:tab w:val="left" w:pos="709"/>
        </w:tabs>
      </w:pPr>
    </w:p>
    <w:p w:rsidR="00DD18C9" w:rsidRDefault="00DD18C9">
      <w:pPr>
        <w:tabs>
          <w:tab w:val="left" w:pos="709"/>
        </w:tabs>
      </w:pPr>
    </w:p>
    <w:p w:rsidR="00DD18C9" w:rsidRDefault="00A138C5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Приложение 1</w:t>
      </w:r>
    </w:p>
    <w:p w:rsidR="00DD18C9" w:rsidRDefault="00A138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 Решению</w:t>
      </w:r>
    </w:p>
    <w:p w:rsidR="00DD18C9" w:rsidRDefault="00A138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Думы Белоярского района</w:t>
      </w:r>
    </w:p>
    <w:p w:rsidR="00DD18C9" w:rsidRDefault="00A138C5">
      <w:pPr>
        <w:tabs>
          <w:tab w:val="left" w:pos="709"/>
        </w:tabs>
        <w:jc w:val="right"/>
        <w:rPr>
          <w:color w:val="000000" w:themeColor="text1"/>
        </w:rPr>
      </w:pPr>
      <w:r>
        <w:rPr>
          <w:color w:val="000000" w:themeColor="text1"/>
        </w:rPr>
        <w:t>от __марта 2026 года № ___</w:t>
      </w:r>
    </w:p>
    <w:p w:rsidR="00DD18C9" w:rsidRDefault="00DD18C9">
      <w:pPr>
        <w:tabs>
          <w:tab w:val="left" w:pos="709"/>
        </w:tabs>
        <w:jc w:val="right"/>
        <w:rPr>
          <w:color w:val="000000" w:themeColor="text1"/>
        </w:rPr>
      </w:pPr>
    </w:p>
    <w:p w:rsidR="00DD18C9" w:rsidRDefault="00A138C5">
      <w:pPr>
        <w:tabs>
          <w:tab w:val="left" w:pos="709"/>
        </w:tabs>
        <w:jc w:val="center"/>
        <w:rPr>
          <w:color w:val="000000" w:themeColor="text1"/>
        </w:rPr>
      </w:pPr>
      <w:r>
        <w:rPr>
          <w:color w:val="000000" w:themeColor="text1"/>
        </w:rPr>
        <w:t xml:space="preserve">Положение о Комиссии по соблюдению требований к служебному поведению и урегулированию конфликта интересов лицами, замещающими муниципальные должности </w:t>
      </w:r>
      <w:r>
        <w:rPr>
          <w:rFonts w:eastAsiaTheme="minorHAnsi"/>
          <w:color w:val="000000" w:themeColor="text1"/>
          <w:lang w:eastAsia="en-US"/>
        </w:rPr>
        <w:t xml:space="preserve">в органах местного самоуправления </w:t>
      </w:r>
      <w:r>
        <w:rPr>
          <w:color w:val="000000" w:themeColor="text1"/>
        </w:rPr>
        <w:t>Белоярского района</w:t>
      </w:r>
    </w:p>
    <w:p w:rsidR="00DD18C9" w:rsidRDefault="00DD18C9">
      <w:pPr>
        <w:jc w:val="both"/>
        <w:rPr>
          <w:rFonts w:eastAsiaTheme="minorHAnsi"/>
          <w:lang w:eastAsia="en-US"/>
        </w:rPr>
      </w:pP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proofErr w:type="gramStart"/>
      <w:r>
        <w:rPr>
          <w:rFonts w:eastAsiaTheme="minorHAnsi"/>
          <w:color w:val="000000" w:themeColor="text1"/>
          <w:lang w:eastAsia="en-US"/>
        </w:rPr>
        <w:t>Настоящее Положение о Комиссии по соблюдению требований к служебному поведению и урегулированию конфликта интересов лицами, замещающими муниципальные должности в органах местного самоуправления Белоярского района (далее - Положение) определяет деятельность Комиссии по соблюдению требований к служебному поведению и урегулированию конфликта интересов лицами, замещающими муниципальные должности в органах местного самоуправления Белоярского района (далее - Комиссия), по рассмотрению вопросов, касающихся соблюдения требований к служебному поведению</w:t>
      </w:r>
      <w:proofErr w:type="gramEnd"/>
      <w:r>
        <w:rPr>
          <w:rFonts w:eastAsiaTheme="minorHAnsi"/>
          <w:color w:val="000000" w:themeColor="text1"/>
          <w:lang w:eastAsia="en-US"/>
        </w:rPr>
        <w:t xml:space="preserve"> лиц, замещающих муниципальные должности в органах местного самоуправления Белоярского района (далее - лица, замещающие муниципальные должности), и урегулирования конфликта интересов.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2. Комиссия формируется в составе председателя Комиссии, заместителя председателя Комиссии, секретаря Комиссии и членов Комиссии.</w:t>
      </w:r>
    </w:p>
    <w:p w:rsidR="00DD18C9" w:rsidRDefault="00A138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ar2"/>
      <w:bookmarkEnd w:id="1"/>
      <w:r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 для проведения заседания Комиссии является поступление в Комиссию:</w:t>
      </w:r>
    </w:p>
    <w:p w:rsidR="00DD18C9" w:rsidRDefault="00A138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58"/>
      <w:bookmarkEnd w:id="2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а) информации от предусмотренных законодательством в сфере противодействия коррупции органов, организаций и их должностных лиц о несоблюдении лицом, замещающим муниципальную должность, требований об урегулировании конфликта интересов, ограничений, запретов, неисполнении обязанностей, установленных законодательными актами Российской Федерации в сфере противодействия коррупции;</w:t>
      </w:r>
      <w:proofErr w:type="gramEnd"/>
    </w:p>
    <w:p w:rsidR="00DD18C9" w:rsidRDefault="00A138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59"/>
      <w:bookmarkStart w:id="4" w:name="P60"/>
      <w:bookmarkEnd w:id="3"/>
      <w:bookmarkEnd w:id="4"/>
      <w:r>
        <w:rPr>
          <w:rFonts w:ascii="Times New Roman" w:hAnsi="Times New Roman" w:cs="Times New Roman"/>
          <w:color w:val="000000" w:themeColor="text1"/>
          <w:sz w:val="24"/>
          <w:szCs w:val="24"/>
        </w:rPr>
        <w:t>б) уведомления лица, замещающего муниципальную должность,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DD18C9" w:rsidRDefault="00A138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в) представление иных материалов, обращений, документов по вопросу соблюдения лицом, замещающим муниципальную должность, ограничений и запретов, исполнения обязанностей, установленных Федеральным законом от 25 декабря 2008 года № 273-ФЗ «О противодействии коррупции», иными федеральными законами.</w:t>
      </w:r>
    </w:p>
    <w:p w:rsidR="00DD18C9" w:rsidRDefault="00A138C5">
      <w:pPr>
        <w:ind w:firstLine="540"/>
        <w:jc w:val="both"/>
        <w:rPr>
          <w:color w:val="000000" w:themeColor="text1"/>
        </w:rPr>
      </w:pPr>
      <w:bookmarkStart w:id="5" w:name="Par4"/>
      <w:bookmarkEnd w:id="5"/>
      <w:r>
        <w:rPr>
          <w:rFonts w:eastAsiaTheme="minorHAnsi"/>
          <w:color w:val="000000" w:themeColor="text1"/>
          <w:lang w:eastAsia="en-US"/>
        </w:rPr>
        <w:t xml:space="preserve">4. Уведомление, указанное в </w:t>
      </w:r>
      <w:hyperlink w:anchor="Par4" w:tooltip="#Par4" w:history="1">
        <w:r>
          <w:rPr>
            <w:rFonts w:eastAsiaTheme="minorHAnsi"/>
            <w:color w:val="000000" w:themeColor="text1"/>
            <w:lang w:eastAsia="en-US"/>
          </w:rPr>
          <w:t>подпункте «б» пункта 3</w:t>
        </w:r>
      </w:hyperlink>
      <w:r>
        <w:rPr>
          <w:rFonts w:eastAsiaTheme="minorHAnsi"/>
          <w:color w:val="000000" w:themeColor="text1"/>
          <w:lang w:eastAsia="en-US"/>
        </w:rPr>
        <w:t xml:space="preserve"> настоящего Положения, подается в отдел муниципальной службы управления делами администрации Белоярского района. </w:t>
      </w:r>
      <w:proofErr w:type="gramStart"/>
      <w:r>
        <w:rPr>
          <w:color w:val="000000" w:themeColor="text1"/>
        </w:rPr>
        <w:t xml:space="preserve">Лицо, уполномоченное на предварительное рассмотрение уведомления, в соответствии с Положением о Комиссии готовит мотивированное заключение на </w:t>
      </w:r>
      <w:r>
        <w:rPr>
          <w:rFonts w:eastAsiaTheme="minorHAnsi"/>
          <w:color w:val="000000" w:themeColor="text1"/>
          <w:lang w:eastAsia="en-US"/>
        </w:rPr>
        <w:t xml:space="preserve">уведомление, указанное в </w:t>
      </w:r>
      <w:hyperlink w:anchor="Par4" w:tooltip="#Par4" w:history="1">
        <w:r>
          <w:rPr>
            <w:rFonts w:eastAsiaTheme="minorHAnsi"/>
            <w:color w:val="000000" w:themeColor="text1"/>
            <w:lang w:eastAsia="en-US"/>
          </w:rPr>
          <w:t>подпункте «б» пункта 3</w:t>
        </w:r>
      </w:hyperlink>
      <w:r>
        <w:rPr>
          <w:rFonts w:eastAsiaTheme="minorHAnsi"/>
          <w:color w:val="000000" w:themeColor="text1"/>
          <w:lang w:eastAsia="en-US"/>
        </w:rPr>
        <w:t xml:space="preserve"> настоящего Положения</w:t>
      </w:r>
      <w:r>
        <w:rPr>
          <w:color w:val="000000" w:themeColor="text1"/>
        </w:rPr>
        <w:t>, в котором указывает о наличии (отсутствии) возможности возникновения конфликта интересов и необходимости (отсутствии) оснований рассмотрения уведомления на Комиссии, которое направляет председателю Комиссии в установленном Положением порядке.</w:t>
      </w:r>
      <w:proofErr w:type="gramEnd"/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proofErr w:type="gramStart"/>
      <w:r>
        <w:rPr>
          <w:rFonts w:eastAsiaTheme="minorHAnsi"/>
          <w:color w:val="000000" w:themeColor="text1"/>
          <w:lang w:eastAsia="en-US"/>
        </w:rPr>
        <w:t xml:space="preserve">При подготовке мотивированного заключения лицо, </w:t>
      </w:r>
      <w:r>
        <w:rPr>
          <w:color w:val="000000" w:themeColor="text1"/>
        </w:rPr>
        <w:t xml:space="preserve">уполномоченное на предварительное рассмотрение уведомления, </w:t>
      </w:r>
      <w:r>
        <w:rPr>
          <w:rFonts w:eastAsiaTheme="minorHAnsi"/>
          <w:color w:val="000000" w:themeColor="text1"/>
          <w:lang w:eastAsia="en-US"/>
        </w:rPr>
        <w:t>по поручению управляющего делами администрации Белоярского района имеет право получать в установленном порядке от лица, представившего уведомление, необходимые пояснения, а управляющий делами администрации Белоярского района может направлять в установленном порядке запросы в федеральные государственные органы, органы государственной власти субъектов Российской Федерации, органы местного самоуправления и заинтересованные организации.</w:t>
      </w:r>
      <w:proofErr w:type="gramEnd"/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lastRenderedPageBreak/>
        <w:t xml:space="preserve">5. </w:t>
      </w:r>
      <w:proofErr w:type="gramStart"/>
      <w:r>
        <w:rPr>
          <w:rFonts w:eastAsiaTheme="minorHAnsi"/>
          <w:color w:val="000000" w:themeColor="text1"/>
          <w:lang w:eastAsia="en-US"/>
        </w:rPr>
        <w:t xml:space="preserve">В случае если в уведомлении, указанном в </w:t>
      </w:r>
      <w:hyperlink w:anchor="Par4" w:tooltip="#Par4" w:history="1">
        <w:r>
          <w:rPr>
            <w:rFonts w:eastAsiaTheme="minorHAnsi"/>
            <w:color w:val="000000" w:themeColor="text1"/>
            <w:lang w:eastAsia="en-US"/>
          </w:rPr>
          <w:t>подпункте «б» пункта 3</w:t>
        </w:r>
      </w:hyperlink>
      <w:r>
        <w:rPr>
          <w:rFonts w:eastAsiaTheme="minorHAnsi"/>
          <w:color w:val="000000" w:themeColor="text1"/>
          <w:lang w:eastAsia="en-US"/>
        </w:rPr>
        <w:t xml:space="preserve"> настоящего Положения, и в подготовленном по результатам его рассмотрения мотивированном заключении содержатся объективные данные, позволяющие сделать вывод, что при исполнении должностных обязанностей лицом, представившим уведомление, конфликт интересов отсутствует, председатель Комиссии в течение пяти рабочих дней может принять одно из следующих решений:</w:t>
      </w:r>
      <w:proofErr w:type="gramEnd"/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а) об отсутствии необходимости рассмотрения уведомления Комиссией;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б) о направлении уведомления для рассмотрения Комиссией в целях выяснения вопроса о наличи</w:t>
      </w:r>
      <w:proofErr w:type="gramStart"/>
      <w:r>
        <w:rPr>
          <w:rFonts w:eastAsiaTheme="minorHAnsi"/>
          <w:color w:val="000000" w:themeColor="text1"/>
          <w:lang w:eastAsia="en-US"/>
        </w:rPr>
        <w:t>и(</w:t>
      </w:r>
      <w:proofErr w:type="gramEnd"/>
      <w:r>
        <w:rPr>
          <w:rFonts w:eastAsiaTheme="minorHAnsi"/>
          <w:color w:val="000000" w:themeColor="text1"/>
          <w:lang w:eastAsia="en-US"/>
        </w:rPr>
        <w:t>отсутствии) конфликта интересов у лица, замещающего муниципальную должность.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В указанном случае заключение и принятое на его основании решение доводятся до сведения членов Комиссии на ближайшем заседании Комиссии. Лицо, представившее уведомление, должно быть проинформировано в письменной форме о принятом решении в течение семи рабочих дней со дня его принятия.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6. Дата проведения заседания Комиссии, на котором предусматривается рассмотрение вопросов, указанных в </w:t>
      </w:r>
      <w:hyperlink w:anchor="Par2" w:tooltip="#Par2" w:history="1">
        <w:r>
          <w:rPr>
            <w:rFonts w:eastAsiaTheme="minorHAnsi"/>
            <w:color w:val="000000" w:themeColor="text1"/>
            <w:lang w:eastAsia="en-US"/>
          </w:rPr>
          <w:t>пункте 3</w:t>
        </w:r>
      </w:hyperlink>
      <w:r>
        <w:rPr>
          <w:rFonts w:eastAsiaTheme="minorHAnsi"/>
          <w:color w:val="000000" w:themeColor="text1"/>
          <w:lang w:eastAsia="en-US"/>
        </w:rPr>
        <w:t xml:space="preserve"> настоящего Положения, и место его проведения определяются председателем Комиссии.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7. 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</w:t>
      </w:r>
      <w:proofErr w:type="gramStart"/>
      <w:r>
        <w:rPr>
          <w:rFonts w:eastAsiaTheme="minorHAnsi"/>
          <w:color w:val="000000" w:themeColor="text1"/>
          <w:lang w:eastAsia="en-US"/>
        </w:rPr>
        <w:t>позднее</w:t>
      </w:r>
      <w:proofErr w:type="gramEnd"/>
      <w:r>
        <w:rPr>
          <w:rFonts w:eastAsiaTheme="minorHAnsi"/>
          <w:color w:val="000000" w:themeColor="text1"/>
          <w:lang w:eastAsia="en-US"/>
        </w:rPr>
        <w:t xml:space="preserve"> чем за семь рабочих дней до дня заседания.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8. Заседание Комиссии считается правомочным, если на нем присутствует не менее двух третей от общего числа членов Комиссии.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9. Все члены Комиссии при принятии решений обладают равными правами.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10. В случае если на заседании Комиссии рассматривается вопрос о соблюдении требований к служебному поведению или об урегулировании конфликта интересов в отношении одного из членов Комиссии, указанный член Комиссии не имеет права голоса при принятии решения, предусмотренного </w:t>
      </w:r>
      <w:hyperlink w:anchor="Par24" w:tooltip="#Par24" w:history="1">
        <w:r>
          <w:rPr>
            <w:rFonts w:eastAsiaTheme="minorHAnsi"/>
            <w:color w:val="000000" w:themeColor="text1"/>
            <w:lang w:eastAsia="en-US"/>
          </w:rPr>
          <w:t>пунктом 16</w:t>
        </w:r>
      </w:hyperlink>
      <w:r>
        <w:rPr>
          <w:rFonts w:eastAsiaTheme="minorHAnsi"/>
          <w:color w:val="000000" w:themeColor="text1"/>
          <w:lang w:eastAsia="en-US"/>
        </w:rPr>
        <w:t xml:space="preserve"> настоящего Положения.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11. Заседание Комиссии проводится, как правило, в присутствии лица, замещающего муниципальную должность. О намерении присутствовать на заседании Комиссии лицо, замещающее муниципальную должность, указывает в уведомлении.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12. Заседания Комиссии могут проводиться в отсутствие лица, замещающего муниципальную должность, в случае: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а) если в уведомлении не содержится указания о намерении лица, представившего уведомление, лично присутствовать на заседании Комиссии;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б) если лицо, представившее уведомление,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13. На заседание Комиссии по решению председателя Комиссии могут приглашаться должностные лица территориальных органов федеральных органов государственной власти, органов государственной власти Ханты-Мансийского автономного округа - Югры, органов местного самоуправления, а также представители заинтересованных организаций.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14. 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 ходатайству членов Комиссии, лица, замещающего муниципальную должность, могут быть заслушаны иные лица и рассмотрены представленные ими материалы.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15. Члены Комиссии и лица, участвовавшие в его заседании, не вправе разглашать сведения, ставшие им известными в ходе работы Комиссии.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bookmarkStart w:id="6" w:name="Par24"/>
      <w:bookmarkEnd w:id="6"/>
      <w:r>
        <w:rPr>
          <w:rFonts w:eastAsiaTheme="minorHAnsi"/>
          <w:color w:val="000000" w:themeColor="text1"/>
          <w:lang w:eastAsia="en-US"/>
        </w:rPr>
        <w:t xml:space="preserve">16. По итогам рассмотрения материалов в соответствии с </w:t>
      </w:r>
      <w:hyperlink w:anchor="Par3" w:tooltip="#Par3" w:history="1">
        <w:r>
          <w:rPr>
            <w:rFonts w:eastAsiaTheme="minorHAnsi"/>
            <w:color w:val="000000" w:themeColor="text1"/>
            <w:lang w:eastAsia="en-US"/>
          </w:rPr>
          <w:t>подпунктом «а» пункта 3</w:t>
        </w:r>
      </w:hyperlink>
      <w:r>
        <w:rPr>
          <w:rFonts w:eastAsiaTheme="minorHAnsi"/>
          <w:color w:val="000000" w:themeColor="text1"/>
          <w:lang w:eastAsia="en-US"/>
        </w:rPr>
        <w:t xml:space="preserve"> настоящего Положения Комиссия может принять одно из следующих решений:</w:t>
      </w:r>
    </w:p>
    <w:p w:rsidR="00DD18C9" w:rsidRDefault="00A138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16.1. В случае поступления информации о несоблюдении лицом, замещающим муниципальную должность, ограничений, запретов, неисполнения обязанностей, установленных законодательными актами Российской Федерации в сфере противодействия коррупции:</w:t>
      </w:r>
    </w:p>
    <w:p w:rsidR="00DD18C9" w:rsidRDefault="00A138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а) о направлении поступившей информации в орган автономного округа по профилактике коррупционных и иных правонарушений, уполномоченный Губернатором автономного округа для принятия мер в соответствии с компетенцией;</w:t>
      </w:r>
    </w:p>
    <w:p w:rsidR="00DD18C9" w:rsidRDefault="00A138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б) при поступлении от Губернатора автономного округа обращения о применении мер ответственности в связи с подтверждением факта несоблюдения лицом, замещающим муниципальную должность, ограничений, запретов, неисполнения обязанностей, установленных законодательными актами Российской Федерации в сфере противодействия коррупции, рекомендовать применить меры ответственности к лицу, замещающему муниципальную должность, с указанием конкретной меры ответственности, являющейся, по мнению Комиссии, соизмеримой допущенному нарушению.</w:t>
      </w:r>
      <w:proofErr w:type="gramEnd"/>
    </w:p>
    <w:p w:rsidR="00DD18C9" w:rsidRDefault="00A138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16.2. В случае поступления информации о несоблюдении лицом, замещающим муниципальную должность, требований об урегулировании конфликта интересов:</w:t>
      </w:r>
    </w:p>
    <w:p w:rsidR="00DD18C9" w:rsidRDefault="00A138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а) установить, что лицом, замещающим муниципальную должность, соблюдаются требования об урегулировании конфликта интересов;</w:t>
      </w:r>
    </w:p>
    <w:p w:rsidR="00DD18C9" w:rsidRDefault="00A138C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б) установить, что лицом, замещающим муниципальную должность, не соблюдаются требования об урегулировании конфликта интересов (с указанием нарушенных требований).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17. По итогам рассмотрения уведомления, указанного в </w:t>
      </w:r>
      <w:hyperlink w:anchor="Par4" w:tooltip="#Par4" w:history="1">
        <w:r>
          <w:rPr>
            <w:rFonts w:eastAsiaTheme="minorHAnsi"/>
            <w:color w:val="000000" w:themeColor="text1"/>
            <w:lang w:eastAsia="en-US"/>
          </w:rPr>
          <w:t>подпункте «б» пункта 3</w:t>
        </w:r>
      </w:hyperlink>
      <w:r>
        <w:rPr>
          <w:rFonts w:eastAsiaTheme="minorHAnsi"/>
          <w:color w:val="000000" w:themeColor="text1"/>
          <w:lang w:eastAsia="en-US"/>
        </w:rPr>
        <w:t xml:space="preserve"> настоящего Положения, Комиссия может принять одно из следующих решений: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bookmarkStart w:id="7" w:name="Par28"/>
      <w:bookmarkEnd w:id="7"/>
      <w:r>
        <w:rPr>
          <w:rFonts w:eastAsiaTheme="minorHAnsi"/>
          <w:color w:val="000000" w:themeColor="text1"/>
          <w:lang w:eastAsia="en-US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интересов. В этом случае Комиссия рекомендует лицу, представившему уведомление, принять меры по предотвращению или урегулированию конфликта интересов;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в) признать, что лицом, представившим уведомление, не соблюдались требования об урегулировании конфликта интересов. В этом случае Комиссия уведомляет должностное лицо государственного органа или организации, уполномоченное применять меры юридической ответственности, предусмотренные законодательством Российской Федерации.</w:t>
      </w:r>
    </w:p>
    <w:p w:rsidR="00D15874" w:rsidRDefault="00D15874" w:rsidP="00D15874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18. По итогам рассмотрения </w:t>
      </w:r>
      <w:r>
        <w:rPr>
          <w:color w:val="000000" w:themeColor="text1"/>
        </w:rPr>
        <w:t>иных материалов, обращений, документов по вопросу соблюдения лицом, замещающим муниципальную должность, ограничений и запретов, исполнения обязанностей, установленных Федеральным законом от 25 декабря 2008 года № 273-ФЗ «О противодействии коррупции», иными федеральными законами, указанными в подпункте в) пункта 3</w:t>
      </w:r>
      <w:r w:rsidRPr="00D15874">
        <w:rPr>
          <w:rFonts w:eastAsiaTheme="minorHAnsi"/>
          <w:color w:val="000000" w:themeColor="text1"/>
          <w:lang w:eastAsia="en-US"/>
        </w:rPr>
        <w:t xml:space="preserve"> </w:t>
      </w:r>
      <w:r>
        <w:rPr>
          <w:rFonts w:eastAsiaTheme="minorHAnsi"/>
          <w:color w:val="000000" w:themeColor="text1"/>
          <w:lang w:eastAsia="en-US"/>
        </w:rPr>
        <w:t>настоящего Положения, Комиссия может принять одно из следующих решений:</w:t>
      </w:r>
    </w:p>
    <w:p w:rsidR="00D15874" w:rsidRPr="00BB2B43" w:rsidRDefault="00D15874" w:rsidP="00D15874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color w:val="000000" w:themeColor="text1"/>
        </w:rPr>
        <w:t xml:space="preserve">а) признать, </w:t>
      </w:r>
      <w:r>
        <w:rPr>
          <w:rFonts w:eastAsiaTheme="minorHAnsi"/>
          <w:lang w:eastAsia="en-US"/>
        </w:rPr>
        <w:t xml:space="preserve">что лицо, замещающее муниципальную должность, соблюдало ограничения и запреты, а также исполняло обязанности, установленные </w:t>
      </w:r>
      <w:hyperlink r:id="rId15" w:history="1">
        <w:r w:rsidRPr="00BB2B43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Pr="00BB2B43">
        <w:rPr>
          <w:rFonts w:eastAsiaTheme="minorHAnsi"/>
          <w:color w:val="000000" w:themeColor="text1"/>
          <w:lang w:eastAsia="en-US"/>
        </w:rPr>
        <w:t xml:space="preserve"> </w:t>
      </w:r>
      <w:r w:rsidR="00BB2B43">
        <w:rPr>
          <w:rFonts w:eastAsiaTheme="minorHAnsi"/>
          <w:color w:val="000000" w:themeColor="text1"/>
          <w:lang w:eastAsia="en-US"/>
        </w:rPr>
        <w:t xml:space="preserve">                                      </w:t>
      </w:r>
      <w:r w:rsidRPr="00BB2B43">
        <w:rPr>
          <w:rFonts w:eastAsiaTheme="minorHAnsi"/>
          <w:color w:val="000000" w:themeColor="text1"/>
          <w:lang w:eastAsia="en-US"/>
        </w:rPr>
        <w:t>от 25</w:t>
      </w:r>
      <w:r w:rsidR="009A6EF7" w:rsidRPr="00BB2B43">
        <w:rPr>
          <w:rFonts w:eastAsiaTheme="minorHAnsi"/>
          <w:color w:val="000000" w:themeColor="text1"/>
          <w:lang w:eastAsia="en-US"/>
        </w:rPr>
        <w:t xml:space="preserve"> декабря </w:t>
      </w:r>
      <w:r w:rsidRPr="00BB2B43">
        <w:rPr>
          <w:rFonts w:eastAsiaTheme="minorHAnsi"/>
          <w:color w:val="000000" w:themeColor="text1"/>
          <w:lang w:eastAsia="en-US"/>
        </w:rPr>
        <w:t>2008</w:t>
      </w:r>
      <w:r w:rsidR="009A6EF7" w:rsidRPr="00BB2B43">
        <w:rPr>
          <w:rFonts w:eastAsiaTheme="minorHAnsi"/>
          <w:color w:val="000000" w:themeColor="text1"/>
          <w:lang w:eastAsia="en-US"/>
        </w:rPr>
        <w:t xml:space="preserve"> года №</w:t>
      </w:r>
      <w:r w:rsidRPr="00BB2B43">
        <w:rPr>
          <w:rFonts w:eastAsiaTheme="minorHAnsi"/>
          <w:color w:val="000000" w:themeColor="text1"/>
          <w:lang w:eastAsia="en-US"/>
        </w:rPr>
        <w:t xml:space="preserve"> 273-ФЗ, другими федеральными законами;</w:t>
      </w:r>
    </w:p>
    <w:p w:rsidR="00D15874" w:rsidRDefault="00D15874" w:rsidP="009A6EF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B2B43">
        <w:rPr>
          <w:rFonts w:eastAsiaTheme="minorHAnsi"/>
          <w:color w:val="000000" w:themeColor="text1"/>
          <w:lang w:eastAsia="en-US"/>
        </w:rPr>
        <w:t xml:space="preserve">б) </w:t>
      </w:r>
      <w:r w:rsidR="009A6EF7" w:rsidRPr="00BB2B43">
        <w:rPr>
          <w:rFonts w:eastAsiaTheme="minorHAnsi"/>
          <w:color w:val="000000" w:themeColor="text1"/>
          <w:lang w:eastAsia="en-US"/>
        </w:rPr>
        <w:t>признать</w:t>
      </w:r>
      <w:r w:rsidRPr="00BB2B43">
        <w:rPr>
          <w:rFonts w:eastAsiaTheme="minorHAnsi"/>
          <w:color w:val="000000" w:themeColor="text1"/>
          <w:lang w:eastAsia="en-US"/>
        </w:rPr>
        <w:t xml:space="preserve">, что лицо, замещающее муниципальную должность, не соблюдало ограничения и запреты, а также не исполняло обязанности, установленные </w:t>
      </w:r>
      <w:hyperlink r:id="rId16" w:history="1">
        <w:r w:rsidRPr="00BB2B43">
          <w:rPr>
            <w:rFonts w:eastAsiaTheme="minorHAnsi"/>
            <w:color w:val="000000" w:themeColor="text1"/>
            <w:lang w:eastAsia="en-US"/>
          </w:rPr>
          <w:t>Законом</w:t>
        </w:r>
      </w:hyperlink>
      <w:r w:rsidRPr="00BB2B43">
        <w:rPr>
          <w:rFonts w:eastAsiaTheme="minorHAnsi"/>
          <w:color w:val="000000" w:themeColor="text1"/>
          <w:lang w:eastAsia="en-US"/>
        </w:rPr>
        <w:t xml:space="preserve"> </w:t>
      </w:r>
      <w:r w:rsidR="00BB2B43">
        <w:rPr>
          <w:rFonts w:eastAsiaTheme="minorHAnsi"/>
          <w:color w:val="000000" w:themeColor="text1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>от 25</w:t>
      </w:r>
      <w:r w:rsidR="009A6EF7">
        <w:rPr>
          <w:rFonts w:eastAsiaTheme="minorHAnsi"/>
          <w:lang w:eastAsia="en-US"/>
        </w:rPr>
        <w:t xml:space="preserve"> декабря </w:t>
      </w:r>
      <w:r>
        <w:rPr>
          <w:rFonts w:eastAsiaTheme="minorHAnsi"/>
          <w:lang w:eastAsia="en-US"/>
        </w:rPr>
        <w:t>2008</w:t>
      </w:r>
      <w:r w:rsidR="009A6EF7">
        <w:rPr>
          <w:rFonts w:eastAsiaTheme="minorHAnsi"/>
          <w:lang w:eastAsia="en-US"/>
        </w:rPr>
        <w:t xml:space="preserve"> года</w:t>
      </w:r>
      <w:r>
        <w:rPr>
          <w:rFonts w:eastAsiaTheme="minorHAnsi"/>
          <w:lang w:eastAsia="en-US"/>
        </w:rPr>
        <w:t xml:space="preserve"> </w:t>
      </w:r>
      <w:r w:rsidR="009A6EF7">
        <w:rPr>
          <w:rFonts w:eastAsiaTheme="minorHAnsi"/>
          <w:lang w:eastAsia="en-US"/>
        </w:rPr>
        <w:t>№</w:t>
      </w:r>
      <w:r>
        <w:rPr>
          <w:rFonts w:eastAsiaTheme="minorHAnsi"/>
          <w:lang w:eastAsia="en-US"/>
        </w:rPr>
        <w:t xml:space="preserve"> 273-ФЗ, другими федеральными законами. В этом случае лицо, замещающее муниципальную должность, несет ответственность в соответствии с законодательством Российской Федерации.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1</w:t>
      </w:r>
      <w:r w:rsidR="009A6EF7">
        <w:rPr>
          <w:rFonts w:eastAsiaTheme="minorHAnsi"/>
          <w:color w:val="000000" w:themeColor="text1"/>
          <w:lang w:eastAsia="en-US"/>
        </w:rPr>
        <w:t>9</w:t>
      </w:r>
      <w:r>
        <w:rPr>
          <w:rFonts w:eastAsiaTheme="minorHAnsi"/>
          <w:color w:val="000000" w:themeColor="text1"/>
          <w:lang w:eastAsia="en-US"/>
        </w:rPr>
        <w:t xml:space="preserve">. В случае установления Комиссией факта совершения лицом, замещающим муниципальную должность, действия (бездействия), содержащего признаки административного правонарушения или состава преступления, секретарь Комиссии по </w:t>
      </w:r>
      <w:r>
        <w:rPr>
          <w:rFonts w:eastAsiaTheme="minorHAnsi"/>
          <w:color w:val="000000" w:themeColor="text1"/>
          <w:lang w:eastAsia="en-US"/>
        </w:rPr>
        <w:lastRenderedPageBreak/>
        <w:t>поручению председателя Комиссии направляет информацию о совершении указанного действия (бездействия) и подтверждающие такой факт документы в правоприменительные органы.</w:t>
      </w:r>
    </w:p>
    <w:p w:rsidR="00DD18C9" w:rsidRDefault="009A6EF7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20</w:t>
      </w:r>
      <w:r w:rsidR="00A138C5">
        <w:rPr>
          <w:rFonts w:eastAsiaTheme="minorHAnsi"/>
          <w:color w:val="000000" w:themeColor="text1"/>
          <w:lang w:eastAsia="en-US"/>
        </w:rPr>
        <w:t>. Решения Комиссия принимает коллегиально простым большинством голосов присутствующих на заседании членов Комиссии. При равенстве голосов голос председателя Комиссии является решающим.</w:t>
      </w:r>
    </w:p>
    <w:p w:rsidR="00DD18C9" w:rsidRDefault="009A6EF7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21</w:t>
      </w:r>
      <w:r w:rsidR="00A138C5">
        <w:rPr>
          <w:rFonts w:eastAsiaTheme="minorHAnsi"/>
          <w:color w:val="000000" w:themeColor="text1"/>
          <w:lang w:eastAsia="en-US"/>
        </w:rPr>
        <w:t>. Решение Комиссии оформляется протоколом, который подписывается председателем и секретарем Комиссии.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 xml:space="preserve">22. </w:t>
      </w:r>
      <w:bookmarkStart w:id="8" w:name="Par38"/>
      <w:bookmarkEnd w:id="8"/>
      <w:r>
        <w:rPr>
          <w:rFonts w:eastAsiaTheme="minorHAnsi"/>
          <w:color w:val="000000" w:themeColor="text1"/>
          <w:lang w:eastAsia="en-US"/>
        </w:rPr>
        <w:t xml:space="preserve"> В протоколе заседания Комиссии указываются: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б) информация о том, что заседание Комиссии осуществлялось в соответствии с настоящим Положением;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в) формулировка каждого из рассматриваемых на заседании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г) источник информации, содержащей основания для проведения заседания Комиссии;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д) содержание пояснений лица, замещающего муниципальную должность, и других лиц по существу рассматриваемых вопросов;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е) фамилии, имена, отчества выступивших на заседании лиц и краткое изложение их выступлений;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ж) другие сведения;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з) результаты голосования;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и) решение и обоснование его принятия.</w:t>
      </w:r>
    </w:p>
    <w:p w:rsidR="00DD18C9" w:rsidRDefault="00A138C5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2</w:t>
      </w:r>
      <w:r w:rsidR="009A6EF7">
        <w:rPr>
          <w:rFonts w:eastAsiaTheme="minorHAnsi"/>
          <w:color w:val="000000" w:themeColor="text1"/>
          <w:lang w:eastAsia="en-US"/>
        </w:rPr>
        <w:t>3</w:t>
      </w:r>
      <w:r>
        <w:rPr>
          <w:rFonts w:eastAsiaTheme="minorHAnsi"/>
          <w:color w:val="000000" w:themeColor="text1"/>
          <w:lang w:eastAsia="en-US"/>
        </w:rPr>
        <w:t>. Член Комиссии, несогласный с принятым решением, вправе в письменном виде изложить свое мнение, которое подлежит обязательному приобщению к протоколу заседания Комиссии.</w:t>
      </w:r>
    </w:p>
    <w:p w:rsidR="00DD18C9" w:rsidRDefault="009A6EF7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24</w:t>
      </w:r>
      <w:r w:rsidR="00A138C5">
        <w:rPr>
          <w:rFonts w:eastAsiaTheme="minorHAnsi"/>
          <w:color w:val="000000" w:themeColor="text1"/>
          <w:lang w:eastAsia="en-US"/>
        </w:rPr>
        <w:t>. Выписка из решения Комиссии направляется лицу, замещающему муниципальную должность, в течение пяти рабочих дней после подписания протокола заседания Комиссии.</w:t>
      </w:r>
    </w:p>
    <w:p w:rsidR="00DD18C9" w:rsidRDefault="009A6EF7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25</w:t>
      </w:r>
      <w:r w:rsidR="00A138C5">
        <w:rPr>
          <w:rFonts w:eastAsiaTheme="minorHAnsi"/>
          <w:color w:val="000000" w:themeColor="text1"/>
          <w:lang w:eastAsia="en-US"/>
        </w:rPr>
        <w:t>. Решение Комиссии может быть обжаловано в порядке, установленном законодательством Российской Федерации.</w:t>
      </w:r>
    </w:p>
    <w:p w:rsidR="00DD18C9" w:rsidRDefault="009A6E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A138C5">
        <w:rPr>
          <w:rFonts w:ascii="Times New Roman" w:hAnsi="Times New Roman" w:cs="Times New Roman"/>
          <w:sz w:val="24"/>
          <w:szCs w:val="24"/>
        </w:rPr>
        <w:t>. Организационно-техническое и документационное обеспечение деятельности Комиссии осуществляется управлением делами администрации Белоярского района с соблюдением законодательства в области персональных данных.</w:t>
      </w:r>
    </w:p>
    <w:p w:rsidR="00DD18C9" w:rsidRDefault="00DD18C9">
      <w:pPr>
        <w:ind w:firstLine="540"/>
        <w:jc w:val="both"/>
        <w:rPr>
          <w:rFonts w:eastAsiaTheme="minorHAnsi"/>
          <w:color w:val="000000" w:themeColor="text1"/>
          <w:lang w:eastAsia="en-US"/>
        </w:rPr>
      </w:pPr>
    </w:p>
    <w:p w:rsidR="00DD18C9" w:rsidRDefault="00DD18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D18C9" w:rsidRPr="00BB2B43" w:rsidRDefault="00A138C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B2B43">
        <w:rPr>
          <w:rFonts w:ascii="Times New Roman" w:hAnsi="Times New Roman" w:cs="Times New Roman"/>
          <w:szCs w:val="22"/>
        </w:rPr>
        <w:t>_____________________________</w:t>
      </w: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DD18C9">
      <w:pPr>
        <w:pStyle w:val="ConsPlusNormal"/>
      </w:pPr>
    </w:p>
    <w:p w:rsidR="00DD18C9" w:rsidRDefault="00A138C5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2</w:t>
      </w:r>
    </w:p>
    <w:p w:rsidR="00DD18C9" w:rsidRDefault="00A138C5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 Решению</w:t>
      </w:r>
    </w:p>
    <w:p w:rsidR="00DD18C9" w:rsidRDefault="00A138C5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Думы Белоярского района</w:t>
      </w:r>
    </w:p>
    <w:p w:rsidR="00DD18C9" w:rsidRDefault="00A138C5">
      <w:pPr>
        <w:tabs>
          <w:tab w:val="left" w:pos="709"/>
        </w:tabs>
        <w:jc w:val="right"/>
        <w:rPr>
          <w:color w:val="000000" w:themeColor="text1"/>
        </w:rPr>
      </w:pPr>
      <w:r>
        <w:rPr>
          <w:color w:val="000000" w:themeColor="text1"/>
        </w:rPr>
        <w:t>от ___марта 2026 года № ___</w:t>
      </w:r>
    </w:p>
    <w:p w:rsidR="00DD18C9" w:rsidRDefault="00DD18C9">
      <w:pPr>
        <w:tabs>
          <w:tab w:val="left" w:pos="709"/>
        </w:tabs>
        <w:jc w:val="right"/>
        <w:rPr>
          <w:color w:val="000000" w:themeColor="text1"/>
        </w:rPr>
      </w:pPr>
    </w:p>
    <w:p w:rsidR="00DD18C9" w:rsidRDefault="00DD18C9">
      <w:pPr>
        <w:tabs>
          <w:tab w:val="left" w:pos="709"/>
        </w:tabs>
        <w:jc w:val="center"/>
        <w:rPr>
          <w:rFonts w:eastAsiaTheme="minorHAnsi"/>
          <w:lang w:eastAsia="en-US"/>
        </w:rPr>
      </w:pPr>
    </w:p>
    <w:p w:rsidR="00DD18C9" w:rsidRDefault="00EF6092">
      <w:pPr>
        <w:tabs>
          <w:tab w:val="left" w:pos="709"/>
        </w:tabs>
        <w:jc w:val="center"/>
        <w:rPr>
          <w:rFonts w:eastAsiaTheme="minorHAnsi"/>
          <w:lang w:eastAsia="en-US"/>
        </w:rPr>
      </w:pPr>
      <w:hyperlink r:id="rId17" w:tooltip="https://login.consultant.ru/link/?req=doc&amp;base=RLAW926&amp;n=323205&amp;dst=100070" w:history="1">
        <w:r w:rsidR="00A138C5">
          <w:rPr>
            <w:rFonts w:eastAsiaTheme="minorHAnsi"/>
            <w:color w:val="000000" w:themeColor="text1"/>
            <w:lang w:eastAsia="en-US"/>
          </w:rPr>
          <w:t>Состав</w:t>
        </w:r>
      </w:hyperlink>
      <w:r w:rsidR="00A138C5">
        <w:rPr>
          <w:rFonts w:eastAsiaTheme="minorHAnsi"/>
          <w:color w:val="000000" w:themeColor="text1"/>
          <w:lang w:eastAsia="en-US"/>
        </w:rPr>
        <w:t xml:space="preserve"> К</w:t>
      </w:r>
      <w:r w:rsidR="00A138C5">
        <w:rPr>
          <w:rFonts w:eastAsiaTheme="minorHAnsi"/>
          <w:lang w:eastAsia="en-US"/>
        </w:rPr>
        <w:t xml:space="preserve">омиссии </w:t>
      </w:r>
      <w:r w:rsidR="00A138C5">
        <w:t xml:space="preserve">по соблюдению требований к служебному поведению и урегулированию конфликта интересов лицами, замещающими муниципальные должности </w:t>
      </w:r>
      <w:r w:rsidR="00A138C5">
        <w:rPr>
          <w:rFonts w:eastAsiaTheme="minorHAnsi"/>
          <w:color w:val="000000" w:themeColor="text1"/>
          <w:lang w:eastAsia="en-US"/>
        </w:rPr>
        <w:t xml:space="preserve">в органах местного самоуправления </w:t>
      </w:r>
      <w:r w:rsidR="00A138C5">
        <w:t>Белоярского района</w:t>
      </w:r>
    </w:p>
    <w:p w:rsidR="00DD18C9" w:rsidRDefault="00DD18C9">
      <w:pPr>
        <w:tabs>
          <w:tab w:val="left" w:pos="709"/>
        </w:tabs>
        <w:jc w:val="center"/>
        <w:rPr>
          <w:rFonts w:eastAsiaTheme="minorHAnsi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0"/>
        <w:gridCol w:w="6406"/>
      </w:tblGrid>
      <w:tr w:rsidR="00DD18C9">
        <w:tc>
          <w:tcPr>
            <w:tcW w:w="2660" w:type="dxa"/>
          </w:tcPr>
          <w:p w:rsidR="00DD18C9" w:rsidRDefault="00DD18C9"/>
        </w:tc>
        <w:tc>
          <w:tcPr>
            <w:tcW w:w="6406" w:type="dxa"/>
          </w:tcPr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Думы Белоярского района,</w:t>
            </w:r>
          </w:p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</w:tr>
      <w:tr w:rsidR="00DD18C9">
        <w:tc>
          <w:tcPr>
            <w:tcW w:w="2660" w:type="dxa"/>
          </w:tcPr>
          <w:p w:rsidR="00DD18C9" w:rsidRDefault="00DD18C9"/>
        </w:tc>
        <w:tc>
          <w:tcPr>
            <w:tcW w:w="6406" w:type="dxa"/>
          </w:tcPr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Думы Белоярского района,</w:t>
            </w:r>
          </w:p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</w:t>
            </w:r>
          </w:p>
        </w:tc>
      </w:tr>
      <w:tr w:rsidR="00DD18C9">
        <w:tc>
          <w:tcPr>
            <w:tcW w:w="2660" w:type="dxa"/>
          </w:tcPr>
          <w:p w:rsidR="00DD18C9" w:rsidRDefault="00DD18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6" w:type="dxa"/>
          </w:tcPr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управляющего делами, начальник отдела муниципальной службы администрации Белоярского района, секретарь Комиссии</w:t>
            </w:r>
          </w:p>
        </w:tc>
      </w:tr>
      <w:tr w:rsidR="00DD18C9">
        <w:tc>
          <w:tcPr>
            <w:tcW w:w="2660" w:type="dxa"/>
          </w:tcPr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Бобрешова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6406" w:type="dxa"/>
          </w:tcPr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 Думы Белоярского района </w:t>
            </w:r>
          </w:p>
          <w:p w:rsidR="00DD18C9" w:rsidRDefault="00DD18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8C9">
        <w:tc>
          <w:tcPr>
            <w:tcW w:w="2660" w:type="dxa"/>
          </w:tcPr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Вовк Виктор Михайлович</w:t>
            </w:r>
          </w:p>
        </w:tc>
        <w:tc>
          <w:tcPr>
            <w:tcW w:w="6406" w:type="dxa"/>
          </w:tcPr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Думы Белоярского района</w:t>
            </w:r>
          </w:p>
        </w:tc>
      </w:tr>
      <w:tr w:rsidR="00DD18C9">
        <w:tc>
          <w:tcPr>
            <w:tcW w:w="2660" w:type="dxa"/>
          </w:tcPr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Зинаида Семеновна</w:t>
            </w:r>
          </w:p>
        </w:tc>
        <w:tc>
          <w:tcPr>
            <w:tcW w:w="6406" w:type="dxa"/>
          </w:tcPr>
          <w:p w:rsidR="00DD18C9" w:rsidRDefault="00A138C5">
            <w:r>
              <w:t>член Общественного совета Белоярского района</w:t>
            </w:r>
          </w:p>
          <w:p w:rsidR="00DD18C9" w:rsidRDefault="00A138C5">
            <w:r>
              <w:rPr>
                <w:rFonts w:eastAsiaTheme="minorHAnsi"/>
                <w:lang w:eastAsia="en-US"/>
              </w:rPr>
              <w:t>(по согласованию)</w:t>
            </w:r>
          </w:p>
        </w:tc>
      </w:tr>
      <w:tr w:rsidR="00DD18C9">
        <w:tc>
          <w:tcPr>
            <w:tcW w:w="2660" w:type="dxa"/>
          </w:tcPr>
          <w:p w:rsidR="00DD18C9" w:rsidRDefault="00DD18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6" w:type="dxa"/>
          </w:tcPr>
          <w:p w:rsidR="00DD18C9" w:rsidRDefault="00A13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Управления профилактики коррупционных и иных правонарушений Департамента государственной гражданской службы, кадровой политики и профилактики коррупции Ханты-Мансийского автономного округа - Югры (по согласованию)</w:t>
            </w:r>
          </w:p>
        </w:tc>
      </w:tr>
    </w:tbl>
    <w:p w:rsidR="00DD18C9" w:rsidRDefault="00DD18C9">
      <w:pPr>
        <w:pStyle w:val="ConsPlusNormal"/>
      </w:pPr>
    </w:p>
    <w:p w:rsidR="00DD18C9" w:rsidRPr="00BB2B43" w:rsidRDefault="00A138C5">
      <w:pPr>
        <w:pStyle w:val="ConsPlusNormal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 w:rsidRPr="00BB2B43">
        <w:rPr>
          <w:rFonts w:ascii="Times New Roman" w:hAnsi="Times New Roman" w:cs="Times New Roman"/>
        </w:rPr>
        <w:tab/>
        <w:t>_________________________</w:t>
      </w:r>
    </w:p>
    <w:p w:rsidR="00DD18C9" w:rsidRDefault="00DD18C9">
      <w:pPr>
        <w:pStyle w:val="ConsPlusNormal"/>
      </w:pPr>
    </w:p>
    <w:sectPr w:rsidR="00DD18C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092" w:rsidRDefault="00EF6092">
      <w:r>
        <w:separator/>
      </w:r>
    </w:p>
  </w:endnote>
  <w:endnote w:type="continuationSeparator" w:id="0">
    <w:p w:rsidR="00EF6092" w:rsidRDefault="00EF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092" w:rsidRDefault="00EF6092">
      <w:r>
        <w:separator/>
      </w:r>
    </w:p>
  </w:footnote>
  <w:footnote w:type="continuationSeparator" w:id="0">
    <w:p w:rsidR="00EF6092" w:rsidRDefault="00EF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03AF1"/>
    <w:multiLevelType w:val="hybridMultilevel"/>
    <w:tmpl w:val="01DE1EFE"/>
    <w:lvl w:ilvl="0" w:tplc="3738C6B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CC7AF6D4">
      <w:start w:val="1"/>
      <w:numFmt w:val="lowerLetter"/>
      <w:lvlText w:val="%2."/>
      <w:lvlJc w:val="left"/>
      <w:pPr>
        <w:ind w:left="1789" w:hanging="360"/>
      </w:pPr>
    </w:lvl>
    <w:lvl w:ilvl="2" w:tplc="E632C7DE">
      <w:start w:val="1"/>
      <w:numFmt w:val="lowerRoman"/>
      <w:lvlText w:val="%3."/>
      <w:lvlJc w:val="right"/>
      <w:pPr>
        <w:ind w:left="2509" w:hanging="180"/>
      </w:pPr>
    </w:lvl>
    <w:lvl w:ilvl="3" w:tplc="18EEBE9C">
      <w:start w:val="1"/>
      <w:numFmt w:val="decimal"/>
      <w:lvlText w:val="%4."/>
      <w:lvlJc w:val="left"/>
      <w:pPr>
        <w:ind w:left="3229" w:hanging="360"/>
      </w:pPr>
    </w:lvl>
    <w:lvl w:ilvl="4" w:tplc="165ACFEA">
      <w:start w:val="1"/>
      <w:numFmt w:val="lowerLetter"/>
      <w:lvlText w:val="%5."/>
      <w:lvlJc w:val="left"/>
      <w:pPr>
        <w:ind w:left="3949" w:hanging="360"/>
      </w:pPr>
    </w:lvl>
    <w:lvl w:ilvl="5" w:tplc="D7FA4D2A">
      <w:start w:val="1"/>
      <w:numFmt w:val="lowerRoman"/>
      <w:lvlText w:val="%6."/>
      <w:lvlJc w:val="right"/>
      <w:pPr>
        <w:ind w:left="4669" w:hanging="180"/>
      </w:pPr>
    </w:lvl>
    <w:lvl w:ilvl="6" w:tplc="B6543A58">
      <w:start w:val="1"/>
      <w:numFmt w:val="decimal"/>
      <w:lvlText w:val="%7."/>
      <w:lvlJc w:val="left"/>
      <w:pPr>
        <w:ind w:left="5389" w:hanging="360"/>
      </w:pPr>
    </w:lvl>
    <w:lvl w:ilvl="7" w:tplc="A4828EAA">
      <w:start w:val="1"/>
      <w:numFmt w:val="lowerLetter"/>
      <w:lvlText w:val="%8."/>
      <w:lvlJc w:val="left"/>
      <w:pPr>
        <w:ind w:left="6109" w:hanging="360"/>
      </w:pPr>
    </w:lvl>
    <w:lvl w:ilvl="8" w:tplc="7F86CF6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8C9"/>
    <w:rsid w:val="001402D7"/>
    <w:rsid w:val="005E02D5"/>
    <w:rsid w:val="009A6EF7"/>
    <w:rsid w:val="00A138C5"/>
    <w:rsid w:val="00BB2B43"/>
    <w:rsid w:val="00D15874"/>
    <w:rsid w:val="00DD18C9"/>
    <w:rsid w:val="00EF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FontStyle23">
    <w:name w:val="Font Style23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character" w:customStyle="1" w:styleId="FontStyle23">
    <w:name w:val="Font Style23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926&amp;n=323205&amp;dst=100016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926&amp;n=156713&amp;dst=100239" TargetMode="External"/><Relationship Id="rId17" Type="http://schemas.openxmlformats.org/officeDocument/2006/relationships/hyperlink" Target="https://login.consultant.ru/link/?req=doc&amp;base=RLAW926&amp;n=323205&amp;dst=10007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87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21004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2878" TargetMode="External"/><Relationship Id="rId10" Type="http://schemas.openxmlformats.org/officeDocument/2006/relationships/image" Target="media/image10.jp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login.consultant.ru/link/?req=doc&amp;base=RLAW926&amp;n=323205&amp;dst=100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7B04E-08FF-4C87-8865-982828AE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Волоцкая Юлия Викторовна</dc:creator>
  <cp:lastModifiedBy>Гореликова Анастасия Юрьевна</cp:lastModifiedBy>
  <cp:revision>2</cp:revision>
  <cp:lastPrinted>2026-03-04T12:32:00Z</cp:lastPrinted>
  <dcterms:created xsi:type="dcterms:W3CDTF">2026-03-10T07:19:00Z</dcterms:created>
  <dcterms:modified xsi:type="dcterms:W3CDTF">2026-03-10T07:19:00Z</dcterms:modified>
</cp:coreProperties>
</file>